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13B" w:rsidRPr="00AD513B" w:rsidRDefault="00AD513B" w:rsidP="00AD513B">
      <w:pPr>
        <w:jc w:val="center"/>
        <w:rPr>
          <w:b/>
          <w:sz w:val="32"/>
          <w:szCs w:val="32"/>
        </w:rPr>
      </w:pPr>
    </w:p>
    <w:p w:rsidR="00DA102F" w:rsidRDefault="00DA102F" w:rsidP="00645641">
      <w:pPr>
        <w:pStyle w:val="ConsPlusNormal"/>
        <w:jc w:val="center"/>
        <w:rPr>
          <w:b/>
        </w:rPr>
      </w:pPr>
      <w:r>
        <w:rPr>
          <w:b/>
        </w:rPr>
        <w:t>Ненадлежащая профилактическая работа привела к вновь совершенному преступлению.</w:t>
      </w:r>
    </w:p>
    <w:p w:rsidR="00DA102F" w:rsidRPr="00E9471F" w:rsidRDefault="00DA102F" w:rsidP="00645641">
      <w:pPr>
        <w:pStyle w:val="ConsPlusNormal"/>
        <w:ind w:firstLine="709"/>
        <w:jc w:val="both"/>
      </w:pPr>
      <w:r w:rsidRPr="00E9471F">
        <w:t>На территории Курманаевского района за 5 месяцев 2016 года совершено 3 преступления несовершеннолетними, причем все 3 являются не</w:t>
      </w:r>
      <w:r>
        <w:t xml:space="preserve"> жителями Курманаевского района</w:t>
      </w:r>
      <w:r w:rsidRPr="00E9471F">
        <w:t>.</w:t>
      </w:r>
      <w:r w:rsidR="00645641">
        <w:t xml:space="preserve"> </w:t>
      </w:r>
      <w:r w:rsidRPr="00E9471F">
        <w:t>Уголовное дело в отношении одного из них находится в производстве Бузулукского районного суда.</w:t>
      </w:r>
    </w:p>
    <w:p w:rsidR="00DA102F" w:rsidRPr="00E9471F" w:rsidRDefault="00DA102F" w:rsidP="00645641">
      <w:pPr>
        <w:pStyle w:val="ConsPlusNormal"/>
        <w:ind w:firstLine="709"/>
        <w:jc w:val="both"/>
      </w:pPr>
      <w:r>
        <w:t>П</w:t>
      </w:r>
      <w:r w:rsidRPr="00E9471F">
        <w:t>редшествовало совершению несовершеннолетним преступления</w:t>
      </w:r>
      <w:r>
        <w:t xml:space="preserve"> следующие обстоятельства</w:t>
      </w:r>
      <w:r w:rsidRPr="00E9471F">
        <w:t>.</w:t>
      </w:r>
      <w:r w:rsidR="00645641">
        <w:t xml:space="preserve"> </w:t>
      </w:r>
      <w:r w:rsidRPr="00E9471F">
        <w:t xml:space="preserve">Как установлено в ходе следствия, молодой </w:t>
      </w:r>
      <w:proofErr w:type="gramStart"/>
      <w:r w:rsidRPr="00E9471F">
        <w:t>человек</w:t>
      </w:r>
      <w:proofErr w:type="gramEnd"/>
      <w:r w:rsidRPr="00E9471F">
        <w:t xml:space="preserve"> совершая преступления, находился в состоянии алкогольного опьянения. То есть, неустановленное лицо, в неустановленном месте реализовало несовершеннолетнему алкогольную продукцию, нарушив закон о запрете продаж</w:t>
      </w:r>
      <w:r>
        <w:t>и</w:t>
      </w:r>
      <w:r w:rsidRPr="00E9471F">
        <w:t xml:space="preserve"> спиртосодержащей продукции </w:t>
      </w:r>
      <w:proofErr w:type="gramStart"/>
      <w:r w:rsidRPr="00E9471F">
        <w:t>лицам</w:t>
      </w:r>
      <w:proofErr w:type="gramEnd"/>
      <w:r w:rsidRPr="00E9471F">
        <w:t xml:space="preserve"> не достигшим 18 лет.</w:t>
      </w:r>
    </w:p>
    <w:p w:rsidR="00DA102F" w:rsidRPr="00E9471F" w:rsidRDefault="00DA102F" w:rsidP="00645641">
      <w:pPr>
        <w:pStyle w:val="ConsPlusNormal"/>
        <w:ind w:firstLine="709"/>
        <w:jc w:val="both"/>
      </w:pPr>
      <w:r w:rsidRPr="00E9471F">
        <w:t xml:space="preserve">И вот, уже "навеселе" ему захотелось навестить друга </w:t>
      </w:r>
      <w:proofErr w:type="gramStart"/>
      <w:r w:rsidRPr="00E9471F">
        <w:t>в</w:t>
      </w:r>
      <w:proofErr w:type="gramEnd"/>
      <w:r w:rsidRPr="00E9471F">
        <w:t xml:space="preserve"> с. </w:t>
      </w:r>
      <w:proofErr w:type="spellStart"/>
      <w:r w:rsidRPr="00E9471F">
        <w:t>Кандауровка</w:t>
      </w:r>
      <w:proofErr w:type="spellEnd"/>
      <w:r w:rsidRPr="00E9471F">
        <w:t xml:space="preserve">. Прибыв к месту проживания друга, он обнаружил, что дома </w:t>
      </w:r>
      <w:r>
        <w:t>его</w:t>
      </w:r>
      <w:r w:rsidRPr="00E9471F">
        <w:t xml:space="preserve"> нет. Собравшись уже уходить, он увидел неподалеку стоящий автомобиль. Воспользовавшись тем, что собственник транспортного средства по своей небрежности не закрыл автомобиль и оставил ключ в замке зажигания, проник в салон автомобиля, привел автомобиль в движение и поехал кататься по </w:t>
      </w:r>
      <w:proofErr w:type="spellStart"/>
      <w:r w:rsidRPr="00E9471F">
        <w:t>Курманаевскому</w:t>
      </w:r>
      <w:proofErr w:type="spellEnd"/>
      <w:r w:rsidRPr="00E9471F">
        <w:t xml:space="preserve"> и </w:t>
      </w:r>
      <w:proofErr w:type="spellStart"/>
      <w:r w:rsidRPr="00E9471F">
        <w:t>Бузулукскому</w:t>
      </w:r>
      <w:proofErr w:type="spellEnd"/>
      <w:r w:rsidRPr="00E9471F">
        <w:t xml:space="preserve"> районам.</w:t>
      </w:r>
    </w:p>
    <w:p w:rsidR="00DA102F" w:rsidRPr="00E9471F" w:rsidRDefault="00DA102F" w:rsidP="00645641">
      <w:pPr>
        <w:pStyle w:val="ConsPlusNormal"/>
        <w:ind w:firstLine="709"/>
        <w:jc w:val="both"/>
      </w:pPr>
      <w:r w:rsidRPr="00E9471F">
        <w:t>Благо, что он, без права на управления транспортным средством и в состоянии алкогольного опьянения, не совершил более тяжких деяний.</w:t>
      </w:r>
    </w:p>
    <w:p w:rsidR="00DA102F" w:rsidRDefault="00DA102F" w:rsidP="00645641">
      <w:pPr>
        <w:pStyle w:val="ConsPlusNormal"/>
        <w:ind w:firstLine="709"/>
        <w:jc w:val="both"/>
      </w:pPr>
      <w:r w:rsidRPr="00E9471F">
        <w:t xml:space="preserve">Стоит отметить, что данный </w:t>
      </w:r>
      <w:r>
        <w:t>подросток</w:t>
      </w:r>
      <w:r w:rsidRPr="00E9471F">
        <w:t xml:space="preserve"> в 2015 году был дважды су</w:t>
      </w:r>
      <w:r>
        <w:t xml:space="preserve">дим за совершение преступлений, состоял на учете в ПДН г. Бузулука, </w:t>
      </w:r>
      <w:proofErr w:type="gramStart"/>
      <w:r>
        <w:t>работа</w:t>
      </w:r>
      <w:proofErr w:type="gramEnd"/>
      <w:r>
        <w:t xml:space="preserve"> проводимая с ним органами системы профилактики не оказала действенного воздействия на него, что и привело к совершению нового преступления.</w:t>
      </w:r>
    </w:p>
    <w:p w:rsidR="00DA102F" w:rsidRDefault="00DA102F" w:rsidP="00645641">
      <w:pPr>
        <w:pStyle w:val="ConsPlusNormal"/>
        <w:ind w:firstLine="709"/>
        <w:jc w:val="both"/>
      </w:pPr>
      <w:r>
        <w:t xml:space="preserve">Прокуратурой района по данному факту направлена информация в </w:t>
      </w:r>
      <w:proofErr w:type="spellStart"/>
      <w:r>
        <w:t>Бузулукскую</w:t>
      </w:r>
      <w:proofErr w:type="spellEnd"/>
      <w:r>
        <w:t xml:space="preserve"> межрайонную прокуратуру с целью </w:t>
      </w:r>
      <w:proofErr w:type="gramStart"/>
      <w:r>
        <w:t>организации последней проверки органов системы профилактики</w:t>
      </w:r>
      <w:proofErr w:type="gramEnd"/>
      <w:r>
        <w:t xml:space="preserve"> на поднадзорной территории и дачи оценки их работе.  За совершение данного преступления, ему грозит лишение свободы сроком до 5 лет.</w:t>
      </w:r>
    </w:p>
    <w:p w:rsidR="00DA102F" w:rsidRDefault="00DA102F" w:rsidP="00645641">
      <w:pPr>
        <w:pStyle w:val="ConsPlusNormal"/>
        <w:ind w:firstLine="709"/>
        <w:jc w:val="both"/>
      </w:pPr>
      <w:r>
        <w:t>2. Приказом Генерального прокурора Российской Федерации от 01.06.2016 года продлен срок полномочий прокурору Курманаевского района Петрову Владимиру Михайловичу на 5 лет.</w:t>
      </w:r>
    </w:p>
    <w:p w:rsidR="00BA6A71" w:rsidRDefault="00BA6A71" w:rsidP="00645641">
      <w:pPr>
        <w:pStyle w:val="ConsPlusNormal"/>
        <w:ind w:firstLine="709"/>
        <w:jc w:val="both"/>
      </w:pPr>
    </w:p>
    <w:p w:rsidR="00BA6A71" w:rsidRDefault="00BA6A71" w:rsidP="00645641">
      <w:pPr>
        <w:pStyle w:val="ConsPlusNormal"/>
        <w:jc w:val="center"/>
        <w:rPr>
          <w:b/>
        </w:rPr>
      </w:pPr>
      <w:r>
        <w:rPr>
          <w:b/>
        </w:rPr>
        <w:t>Период охлаждения между страхователями и страховщиками</w:t>
      </w:r>
      <w:r w:rsidRPr="00584A4B">
        <w:rPr>
          <w:b/>
        </w:rPr>
        <w:t>.</w:t>
      </w:r>
    </w:p>
    <w:p w:rsidR="00645641" w:rsidRDefault="00645641" w:rsidP="00645641">
      <w:pPr>
        <w:pStyle w:val="ConsPlusNormal"/>
        <w:jc w:val="center"/>
        <w:rPr>
          <w:b/>
        </w:rPr>
      </w:pPr>
    </w:p>
    <w:p w:rsidR="00BA6A71" w:rsidRPr="00717247" w:rsidRDefault="00BA6A71" w:rsidP="00645641">
      <w:pPr>
        <w:shd w:val="clear" w:color="auto" w:fill="FFFFFF"/>
        <w:ind w:firstLine="709"/>
        <w:jc w:val="both"/>
        <w:rPr>
          <w:rFonts w:eastAsia="Times New Roman"/>
          <w:szCs w:val="28"/>
        </w:rPr>
      </w:pPr>
      <w:r w:rsidRPr="00717247">
        <w:rPr>
          <w:rFonts w:eastAsia="Times New Roman"/>
          <w:szCs w:val="28"/>
        </w:rPr>
        <w:t>Ц</w:t>
      </w:r>
      <w:r>
        <w:rPr>
          <w:rFonts w:eastAsia="Times New Roman"/>
          <w:szCs w:val="28"/>
        </w:rPr>
        <w:t>ентральный Банк</w:t>
      </w:r>
      <w:r w:rsidRPr="00717247">
        <w:rPr>
          <w:rFonts w:eastAsia="Times New Roman"/>
          <w:szCs w:val="28"/>
        </w:rPr>
        <w:t xml:space="preserve"> РФ опубликовал указание, которое устанавливает минимальные (стандартные) требования к условиям и порядку осуществления страхования в отношении страхователей - физ</w:t>
      </w:r>
      <w:r>
        <w:rPr>
          <w:rFonts w:eastAsia="Times New Roman"/>
          <w:szCs w:val="28"/>
        </w:rPr>
        <w:t xml:space="preserve">ических </w:t>
      </w:r>
      <w:r w:rsidRPr="00717247">
        <w:rPr>
          <w:rFonts w:eastAsia="Times New Roman"/>
          <w:szCs w:val="28"/>
        </w:rPr>
        <w:t xml:space="preserve">лиц. </w:t>
      </w:r>
    </w:p>
    <w:p w:rsidR="00BA6A71" w:rsidRPr="00717247" w:rsidRDefault="00BA6A71" w:rsidP="00645641">
      <w:pPr>
        <w:shd w:val="clear" w:color="auto" w:fill="FFFFFF"/>
        <w:ind w:firstLine="709"/>
        <w:jc w:val="both"/>
        <w:rPr>
          <w:rFonts w:eastAsia="Times New Roman"/>
          <w:szCs w:val="28"/>
        </w:rPr>
      </w:pPr>
      <w:r w:rsidRPr="00717247">
        <w:rPr>
          <w:rFonts w:eastAsia="Times New Roman"/>
          <w:szCs w:val="28"/>
        </w:rPr>
        <w:t xml:space="preserve">"Период охлаждения" применяется в случае отказа страхователя от договора добровольного страхования в течение пяти рабочих дней со дня его заключения независимо от момента уплаты страховой премии, при отсутствии в данном периоде событий, имеющих признаки страхового случая", - отмечается в документе Банка России. </w:t>
      </w:r>
    </w:p>
    <w:p w:rsidR="00BA6A71" w:rsidRPr="00717247" w:rsidRDefault="00BA6A71" w:rsidP="00645641">
      <w:pPr>
        <w:shd w:val="clear" w:color="auto" w:fill="FFFFFF"/>
        <w:ind w:firstLine="709"/>
        <w:jc w:val="both"/>
        <w:rPr>
          <w:rFonts w:eastAsia="Times New Roman"/>
          <w:szCs w:val="28"/>
        </w:rPr>
      </w:pPr>
      <w:r w:rsidRPr="00717247">
        <w:rPr>
          <w:rFonts w:eastAsia="Times New Roman"/>
          <w:szCs w:val="28"/>
        </w:rPr>
        <w:t xml:space="preserve">Если страхователь инициирует досрочное расторжение действующего добровольного договора страхования, то "страховщик при возврате уплаченной страховой премии страхователю вправе удержать ее часть пропорционально </w:t>
      </w:r>
      <w:r w:rsidRPr="00717247">
        <w:rPr>
          <w:rFonts w:eastAsia="Times New Roman"/>
          <w:szCs w:val="28"/>
        </w:rPr>
        <w:lastRenderedPageBreak/>
        <w:t xml:space="preserve">сроку действия договора страхования, прошедшему с начала его действия до даты прекращения действия договора", отмечается в документе. Кроме того, страховщик обязан известить клиента о досрочном расторжении договора. </w:t>
      </w:r>
    </w:p>
    <w:p w:rsidR="00BA6A71" w:rsidRPr="00717247" w:rsidRDefault="00BA6A71" w:rsidP="00645641">
      <w:pPr>
        <w:shd w:val="clear" w:color="auto" w:fill="FFFFFF"/>
        <w:ind w:firstLine="709"/>
        <w:jc w:val="both"/>
        <w:rPr>
          <w:rFonts w:eastAsia="Times New Roman"/>
          <w:szCs w:val="28"/>
        </w:rPr>
      </w:pPr>
      <w:r w:rsidRPr="00717247">
        <w:rPr>
          <w:rFonts w:eastAsia="Times New Roman"/>
          <w:szCs w:val="28"/>
        </w:rPr>
        <w:t xml:space="preserve">Страховщик при осуществлении добровольного страхования должен предусмотреть условие о возврате страхователю страховой премии по выбору страхователя наличными деньгами или в безналичном порядке в срок, не превышающий 10 рабочих дней со дня получения письменного заявления страхователя об отказе от договора добровольного страхования. </w:t>
      </w:r>
    </w:p>
    <w:p w:rsidR="00BA6A71" w:rsidRPr="00717247" w:rsidRDefault="00BA6A71" w:rsidP="00645641">
      <w:pPr>
        <w:shd w:val="clear" w:color="auto" w:fill="FFFFFF"/>
        <w:ind w:firstLine="709"/>
        <w:jc w:val="both"/>
        <w:rPr>
          <w:rFonts w:eastAsia="Times New Roman"/>
          <w:szCs w:val="28"/>
        </w:rPr>
      </w:pPr>
      <w:r w:rsidRPr="00717247">
        <w:rPr>
          <w:rFonts w:eastAsia="Times New Roman"/>
          <w:szCs w:val="28"/>
        </w:rPr>
        <w:t xml:space="preserve">Положения указания Банка России распространяются на договоры страхования жизни на случай смерти, дожития до определенного возраста или срока либо наступления иного события; страхования жизни с условием периодических страховых выплат (ренты, аннуитетов) или с участием страхователя в инвестиционном доходе страховщика. Также документ касается страхования от несчастных случаев и болезней, медицинского страхования, страхования средств наземного транспорта (за исключением средств железнодорожного транспорта), страхования имущества граждан, страхования гражданской ответственности владельцев автотранспортных средств, страхования гражданской ответственности владельцев средств водного транспорта, страхования гражданской ответственности за причинение вреда третьим лицам; страхования финансовых рисков. </w:t>
      </w:r>
    </w:p>
    <w:p w:rsidR="00BA6A71" w:rsidRPr="00717247" w:rsidRDefault="00BA6A71" w:rsidP="00645641">
      <w:pPr>
        <w:shd w:val="clear" w:color="auto" w:fill="FFFFFF"/>
        <w:ind w:firstLine="709"/>
        <w:jc w:val="both"/>
        <w:rPr>
          <w:rFonts w:eastAsia="Times New Roman"/>
          <w:szCs w:val="28"/>
        </w:rPr>
      </w:pPr>
      <w:r w:rsidRPr="00717247">
        <w:rPr>
          <w:rFonts w:eastAsia="Times New Roman"/>
          <w:szCs w:val="28"/>
        </w:rPr>
        <w:t xml:space="preserve">Требования, опубликованные ЦБ РФ, не распространяются на некоторые случаи осуществления добровольного страхования. </w:t>
      </w:r>
      <w:proofErr w:type="gramStart"/>
      <w:r w:rsidRPr="00717247">
        <w:rPr>
          <w:rFonts w:eastAsia="Times New Roman"/>
          <w:szCs w:val="28"/>
        </w:rPr>
        <w:t xml:space="preserve">В частности, "на осуществление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 на осуществление добровольного страхования, предусматривающего оплату оказанной гражданину Российской Федерации, находящемуся за пределами территории Российской Федерации, медицинской помощи и (или) оплату возвращения его тела (останков) в Российскую Федерацию". </w:t>
      </w:r>
      <w:proofErr w:type="gramEnd"/>
    </w:p>
    <w:p w:rsidR="00BA6A71" w:rsidRDefault="00BA6A71" w:rsidP="00645641">
      <w:pPr>
        <w:ind w:firstLine="709"/>
        <w:contextualSpacing/>
        <w:jc w:val="both"/>
        <w:rPr>
          <w:rFonts w:eastAsia="Times New Roman"/>
          <w:szCs w:val="28"/>
        </w:rPr>
      </w:pPr>
      <w:r w:rsidRPr="00717247">
        <w:rPr>
          <w:rFonts w:eastAsia="Times New Roman"/>
          <w:szCs w:val="28"/>
        </w:rPr>
        <w:t>Также положения документа не распространяются на осуществление добровольного страхования, являющегося обязательным условием допуска физического лица к выполнению профессиональной деятельности в соответствии с законодательством Российской Федерации.</w:t>
      </w:r>
    </w:p>
    <w:p w:rsidR="00BA6A71" w:rsidRDefault="00BA6A71" w:rsidP="00645641">
      <w:pPr>
        <w:ind w:firstLine="709"/>
        <w:contextualSpacing/>
        <w:jc w:val="both"/>
        <w:rPr>
          <w:rFonts w:eastAsia="Times New Roman"/>
          <w:szCs w:val="28"/>
        </w:rPr>
      </w:pPr>
    </w:p>
    <w:p w:rsidR="00BA6A71" w:rsidRDefault="00BA6A71" w:rsidP="00645641">
      <w:pPr>
        <w:pStyle w:val="ConsPlusNormal"/>
        <w:ind w:firstLine="540"/>
        <w:jc w:val="center"/>
      </w:pPr>
      <w:r w:rsidRPr="00007C72">
        <w:rPr>
          <w:b/>
        </w:rPr>
        <w:t>День оказания бесплатной юридической помощи</w:t>
      </w:r>
      <w:r>
        <w:t>.</w:t>
      </w:r>
    </w:p>
    <w:p w:rsidR="00BA6A71" w:rsidRDefault="00BA6A71" w:rsidP="00645641">
      <w:pPr>
        <w:pStyle w:val="ConsPlusNormal"/>
        <w:ind w:firstLine="540"/>
        <w:jc w:val="center"/>
      </w:pPr>
    </w:p>
    <w:p w:rsidR="00BA6A71" w:rsidRDefault="00BA6A71" w:rsidP="00645641">
      <w:pPr>
        <w:pStyle w:val="ConsPlusNormal"/>
        <w:ind w:firstLine="540"/>
        <w:jc w:val="both"/>
      </w:pPr>
      <w:r>
        <w:t xml:space="preserve">24.06.2016 года в прокуратуре Курманаевского района пройдет бесплатный день оказания юридической помощи. Все желающие могут обратиться к оперативным работникам прокуратуры Курманаевского района по адресу ул. </w:t>
      </w:r>
      <w:proofErr w:type="gramStart"/>
      <w:r>
        <w:t>Крестьянская</w:t>
      </w:r>
      <w:proofErr w:type="gramEnd"/>
      <w:r>
        <w:t xml:space="preserve"> 8, с. Курманаевка. </w:t>
      </w:r>
    </w:p>
    <w:p w:rsidR="00BA6A71" w:rsidRDefault="00BA6A71" w:rsidP="00645641">
      <w:pPr>
        <w:pStyle w:val="ConsPlusNormal"/>
        <w:ind w:firstLine="709"/>
        <w:jc w:val="both"/>
      </w:pPr>
    </w:p>
    <w:p w:rsidR="00DA102F" w:rsidRPr="00E9471F" w:rsidRDefault="00DA102F" w:rsidP="00645641">
      <w:pPr>
        <w:pStyle w:val="ConsPlusNormal"/>
        <w:tabs>
          <w:tab w:val="left" w:pos="6375"/>
        </w:tabs>
        <w:ind w:firstLine="709"/>
        <w:jc w:val="both"/>
      </w:pPr>
      <w:r>
        <w:t xml:space="preserve"> </w:t>
      </w:r>
      <w:r w:rsidR="00645641">
        <w:tab/>
      </w:r>
    </w:p>
    <w:p w:rsidR="00DA102F" w:rsidRDefault="00DA102F" w:rsidP="00645641">
      <w:pPr>
        <w:pStyle w:val="ConsPlusNormal"/>
        <w:jc w:val="both"/>
        <w:rPr>
          <w:b/>
        </w:rPr>
      </w:pPr>
    </w:p>
    <w:p w:rsidR="00DA102F" w:rsidRPr="00F72817" w:rsidRDefault="00DA102F" w:rsidP="00645641">
      <w:pPr>
        <w:jc w:val="right"/>
        <w:rPr>
          <w:szCs w:val="28"/>
        </w:rPr>
      </w:pPr>
      <w:r w:rsidRPr="00F72817">
        <w:rPr>
          <w:szCs w:val="28"/>
        </w:rPr>
        <w:t>Прокурор района</w:t>
      </w:r>
    </w:p>
    <w:p w:rsidR="00DA102F" w:rsidRDefault="00AD513B" w:rsidP="00645641">
      <w:pPr>
        <w:jc w:val="right"/>
        <w:rPr>
          <w:szCs w:val="28"/>
        </w:rPr>
      </w:pPr>
      <w:r>
        <w:rPr>
          <w:szCs w:val="28"/>
        </w:rPr>
        <w:t xml:space="preserve">советник юстиции </w:t>
      </w:r>
      <w:r w:rsidR="00DA102F" w:rsidRPr="00F72817">
        <w:rPr>
          <w:szCs w:val="28"/>
        </w:rPr>
        <w:t>В.М. Петров</w:t>
      </w:r>
    </w:p>
    <w:sectPr w:rsidR="00DA102F" w:rsidSect="00645641">
      <w:headerReference w:type="even" r:id="rId7"/>
      <w:headerReference w:type="default" r:id="rId8"/>
      <w:pgSz w:w="11906" w:h="16838"/>
      <w:pgMar w:top="142"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CB9" w:rsidRDefault="00FB0CB9">
      <w:r>
        <w:separator/>
      </w:r>
    </w:p>
  </w:endnote>
  <w:endnote w:type="continuationSeparator" w:id="0">
    <w:p w:rsidR="00FB0CB9" w:rsidRDefault="00FB0C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CB9" w:rsidRDefault="00FB0CB9">
      <w:r>
        <w:separator/>
      </w:r>
    </w:p>
  </w:footnote>
  <w:footnote w:type="continuationSeparator" w:id="0">
    <w:p w:rsidR="00FB0CB9" w:rsidRDefault="00FB0C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02F" w:rsidRDefault="00870E4A" w:rsidP="00771DAF">
    <w:pPr>
      <w:pStyle w:val="a8"/>
      <w:framePr w:wrap="around" w:vAnchor="text" w:hAnchor="margin" w:xAlign="center" w:y="1"/>
      <w:rPr>
        <w:rStyle w:val="aa"/>
      </w:rPr>
    </w:pPr>
    <w:r>
      <w:rPr>
        <w:rStyle w:val="aa"/>
      </w:rPr>
      <w:fldChar w:fldCharType="begin"/>
    </w:r>
    <w:r w:rsidR="00DA102F">
      <w:rPr>
        <w:rStyle w:val="aa"/>
      </w:rPr>
      <w:instrText xml:space="preserve">PAGE  </w:instrText>
    </w:r>
    <w:r>
      <w:rPr>
        <w:rStyle w:val="aa"/>
      </w:rPr>
      <w:fldChar w:fldCharType="end"/>
    </w:r>
  </w:p>
  <w:p w:rsidR="00DA102F" w:rsidRDefault="00DA102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02F" w:rsidRDefault="00870E4A" w:rsidP="00771DAF">
    <w:pPr>
      <w:pStyle w:val="a8"/>
      <w:framePr w:wrap="around" w:vAnchor="text" w:hAnchor="margin" w:xAlign="center" w:y="1"/>
      <w:rPr>
        <w:rStyle w:val="aa"/>
      </w:rPr>
    </w:pPr>
    <w:r>
      <w:rPr>
        <w:rStyle w:val="aa"/>
      </w:rPr>
      <w:fldChar w:fldCharType="begin"/>
    </w:r>
    <w:r w:rsidR="00DA102F">
      <w:rPr>
        <w:rStyle w:val="aa"/>
      </w:rPr>
      <w:instrText xml:space="preserve">PAGE  </w:instrText>
    </w:r>
    <w:r>
      <w:rPr>
        <w:rStyle w:val="aa"/>
      </w:rPr>
      <w:fldChar w:fldCharType="separate"/>
    </w:r>
    <w:r w:rsidR="00645641">
      <w:rPr>
        <w:rStyle w:val="aa"/>
        <w:noProof/>
      </w:rPr>
      <w:t>2</w:t>
    </w:r>
    <w:r>
      <w:rPr>
        <w:rStyle w:val="aa"/>
      </w:rPr>
      <w:fldChar w:fldCharType="end"/>
    </w:r>
  </w:p>
  <w:p w:rsidR="00DA102F" w:rsidRDefault="00DA102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D6B45"/>
    <w:multiLevelType w:val="multilevel"/>
    <w:tmpl w:val="8E70DED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3C49"/>
    <w:rsid w:val="0000462A"/>
    <w:rsid w:val="00011F7E"/>
    <w:rsid w:val="00025A5B"/>
    <w:rsid w:val="00054136"/>
    <w:rsid w:val="00064641"/>
    <w:rsid w:val="00064CBD"/>
    <w:rsid w:val="00077BAF"/>
    <w:rsid w:val="00085D6F"/>
    <w:rsid w:val="0009124F"/>
    <w:rsid w:val="00091D79"/>
    <w:rsid w:val="000936B3"/>
    <w:rsid w:val="000A1D95"/>
    <w:rsid w:val="000A65D7"/>
    <w:rsid w:val="000B64BA"/>
    <w:rsid w:val="000D4FCB"/>
    <w:rsid w:val="00130EFB"/>
    <w:rsid w:val="001355DD"/>
    <w:rsid w:val="00137042"/>
    <w:rsid w:val="001462DA"/>
    <w:rsid w:val="001500CD"/>
    <w:rsid w:val="00150686"/>
    <w:rsid w:val="001511F6"/>
    <w:rsid w:val="001517A0"/>
    <w:rsid w:val="00155F17"/>
    <w:rsid w:val="001569EB"/>
    <w:rsid w:val="001678E2"/>
    <w:rsid w:val="00180564"/>
    <w:rsid w:val="00181B79"/>
    <w:rsid w:val="0019063F"/>
    <w:rsid w:val="00197E8D"/>
    <w:rsid w:val="001A2045"/>
    <w:rsid w:val="001A3993"/>
    <w:rsid w:val="001B46D0"/>
    <w:rsid w:val="001D10E6"/>
    <w:rsid w:val="001E03C7"/>
    <w:rsid w:val="001E34A2"/>
    <w:rsid w:val="001E7FEA"/>
    <w:rsid w:val="00201C4B"/>
    <w:rsid w:val="00210DEF"/>
    <w:rsid w:val="00214F5B"/>
    <w:rsid w:val="002231E5"/>
    <w:rsid w:val="00224510"/>
    <w:rsid w:val="00226053"/>
    <w:rsid w:val="002318FE"/>
    <w:rsid w:val="00237972"/>
    <w:rsid w:val="00273CB3"/>
    <w:rsid w:val="00281361"/>
    <w:rsid w:val="00293067"/>
    <w:rsid w:val="002A6BD5"/>
    <w:rsid w:val="002B486A"/>
    <w:rsid w:val="002D4F56"/>
    <w:rsid w:val="002D5641"/>
    <w:rsid w:val="002E383A"/>
    <w:rsid w:val="002E40E5"/>
    <w:rsid w:val="002F5392"/>
    <w:rsid w:val="002F780F"/>
    <w:rsid w:val="002F7AC8"/>
    <w:rsid w:val="0030469C"/>
    <w:rsid w:val="00314BC9"/>
    <w:rsid w:val="00327032"/>
    <w:rsid w:val="00333C77"/>
    <w:rsid w:val="00352574"/>
    <w:rsid w:val="00352A6C"/>
    <w:rsid w:val="00354936"/>
    <w:rsid w:val="00355732"/>
    <w:rsid w:val="00362B98"/>
    <w:rsid w:val="00363080"/>
    <w:rsid w:val="00373BE4"/>
    <w:rsid w:val="00374791"/>
    <w:rsid w:val="003808DE"/>
    <w:rsid w:val="003829A4"/>
    <w:rsid w:val="00383875"/>
    <w:rsid w:val="003838E4"/>
    <w:rsid w:val="00390DF5"/>
    <w:rsid w:val="00391F1E"/>
    <w:rsid w:val="003923D7"/>
    <w:rsid w:val="00397737"/>
    <w:rsid w:val="003A24D1"/>
    <w:rsid w:val="003B330F"/>
    <w:rsid w:val="003B6F30"/>
    <w:rsid w:val="003D5814"/>
    <w:rsid w:val="003D5C2A"/>
    <w:rsid w:val="003E0B5B"/>
    <w:rsid w:val="003E0CAA"/>
    <w:rsid w:val="00406EA7"/>
    <w:rsid w:val="004169FA"/>
    <w:rsid w:val="004237FC"/>
    <w:rsid w:val="00427C21"/>
    <w:rsid w:val="00434E83"/>
    <w:rsid w:val="00441883"/>
    <w:rsid w:val="00455C7B"/>
    <w:rsid w:val="00456A82"/>
    <w:rsid w:val="00467848"/>
    <w:rsid w:val="00471CF7"/>
    <w:rsid w:val="00471FE8"/>
    <w:rsid w:val="00483DC4"/>
    <w:rsid w:val="00495E7E"/>
    <w:rsid w:val="004A5793"/>
    <w:rsid w:val="004A6383"/>
    <w:rsid w:val="004A733A"/>
    <w:rsid w:val="004B11B6"/>
    <w:rsid w:val="004B55AD"/>
    <w:rsid w:val="004B6F3F"/>
    <w:rsid w:val="004C2306"/>
    <w:rsid w:val="004D10D6"/>
    <w:rsid w:val="004D4DF9"/>
    <w:rsid w:val="004E7E2A"/>
    <w:rsid w:val="004F01B8"/>
    <w:rsid w:val="004F130F"/>
    <w:rsid w:val="004F7D7E"/>
    <w:rsid w:val="00500C03"/>
    <w:rsid w:val="00502D12"/>
    <w:rsid w:val="00507E2C"/>
    <w:rsid w:val="00514A0D"/>
    <w:rsid w:val="0051525F"/>
    <w:rsid w:val="00531658"/>
    <w:rsid w:val="00540F69"/>
    <w:rsid w:val="005465E6"/>
    <w:rsid w:val="005561DC"/>
    <w:rsid w:val="005569D7"/>
    <w:rsid w:val="005730D5"/>
    <w:rsid w:val="005766C1"/>
    <w:rsid w:val="005817C6"/>
    <w:rsid w:val="00584A4B"/>
    <w:rsid w:val="0058636B"/>
    <w:rsid w:val="00587AAC"/>
    <w:rsid w:val="00595C74"/>
    <w:rsid w:val="005A6519"/>
    <w:rsid w:val="005A6B47"/>
    <w:rsid w:val="005B28E0"/>
    <w:rsid w:val="005B7816"/>
    <w:rsid w:val="005C22A8"/>
    <w:rsid w:val="005C73F0"/>
    <w:rsid w:val="005D375C"/>
    <w:rsid w:val="005E0C7F"/>
    <w:rsid w:val="005E561C"/>
    <w:rsid w:val="005F0D47"/>
    <w:rsid w:val="005F0F1E"/>
    <w:rsid w:val="00611B93"/>
    <w:rsid w:val="00624743"/>
    <w:rsid w:val="00642F81"/>
    <w:rsid w:val="00645641"/>
    <w:rsid w:val="00647675"/>
    <w:rsid w:val="00663B3B"/>
    <w:rsid w:val="006706A8"/>
    <w:rsid w:val="006906A5"/>
    <w:rsid w:val="006B2E7A"/>
    <w:rsid w:val="006E0B3E"/>
    <w:rsid w:val="006E3DEB"/>
    <w:rsid w:val="006E5D20"/>
    <w:rsid w:val="0070291C"/>
    <w:rsid w:val="00706BC5"/>
    <w:rsid w:val="00711C8D"/>
    <w:rsid w:val="007157AA"/>
    <w:rsid w:val="00750934"/>
    <w:rsid w:val="007539E8"/>
    <w:rsid w:val="00765C23"/>
    <w:rsid w:val="00771DAF"/>
    <w:rsid w:val="007771FB"/>
    <w:rsid w:val="0078223D"/>
    <w:rsid w:val="0079008D"/>
    <w:rsid w:val="00790D11"/>
    <w:rsid w:val="007927F7"/>
    <w:rsid w:val="007935C5"/>
    <w:rsid w:val="00793F89"/>
    <w:rsid w:val="007A2765"/>
    <w:rsid w:val="007A2C33"/>
    <w:rsid w:val="007B0569"/>
    <w:rsid w:val="007B6AD5"/>
    <w:rsid w:val="007C79D7"/>
    <w:rsid w:val="007D5983"/>
    <w:rsid w:val="007E01B4"/>
    <w:rsid w:val="007E7973"/>
    <w:rsid w:val="007F44A7"/>
    <w:rsid w:val="007F556B"/>
    <w:rsid w:val="007F5E2B"/>
    <w:rsid w:val="007F6DE0"/>
    <w:rsid w:val="007F6E6A"/>
    <w:rsid w:val="00810AAE"/>
    <w:rsid w:val="00816E4D"/>
    <w:rsid w:val="008170AC"/>
    <w:rsid w:val="00836FD5"/>
    <w:rsid w:val="0084260A"/>
    <w:rsid w:val="00856012"/>
    <w:rsid w:val="00864DD9"/>
    <w:rsid w:val="00864F37"/>
    <w:rsid w:val="00867713"/>
    <w:rsid w:val="00870E4A"/>
    <w:rsid w:val="00877B0E"/>
    <w:rsid w:val="00883589"/>
    <w:rsid w:val="0089140F"/>
    <w:rsid w:val="008C021A"/>
    <w:rsid w:val="008D2E32"/>
    <w:rsid w:val="008D305E"/>
    <w:rsid w:val="008E6920"/>
    <w:rsid w:val="008F46C2"/>
    <w:rsid w:val="009222CB"/>
    <w:rsid w:val="00922A35"/>
    <w:rsid w:val="00924F11"/>
    <w:rsid w:val="00925E40"/>
    <w:rsid w:val="00934D17"/>
    <w:rsid w:val="009467EB"/>
    <w:rsid w:val="0095105B"/>
    <w:rsid w:val="009729D1"/>
    <w:rsid w:val="0097308D"/>
    <w:rsid w:val="009738C1"/>
    <w:rsid w:val="009846D8"/>
    <w:rsid w:val="00987C8E"/>
    <w:rsid w:val="00992B19"/>
    <w:rsid w:val="00992E5C"/>
    <w:rsid w:val="009A06C5"/>
    <w:rsid w:val="009A0AC4"/>
    <w:rsid w:val="009B000B"/>
    <w:rsid w:val="009B1A20"/>
    <w:rsid w:val="009B2AE1"/>
    <w:rsid w:val="009B4A1C"/>
    <w:rsid w:val="009B6CCE"/>
    <w:rsid w:val="009D38D2"/>
    <w:rsid w:val="009E0DDA"/>
    <w:rsid w:val="00A05CC1"/>
    <w:rsid w:val="00A11E66"/>
    <w:rsid w:val="00A15D9C"/>
    <w:rsid w:val="00A23D7A"/>
    <w:rsid w:val="00A26FB0"/>
    <w:rsid w:val="00A27F92"/>
    <w:rsid w:val="00A415BA"/>
    <w:rsid w:val="00A5127A"/>
    <w:rsid w:val="00A619AB"/>
    <w:rsid w:val="00A84205"/>
    <w:rsid w:val="00A86395"/>
    <w:rsid w:val="00AD0B33"/>
    <w:rsid w:val="00AD513B"/>
    <w:rsid w:val="00B01E27"/>
    <w:rsid w:val="00B045D2"/>
    <w:rsid w:val="00B24A20"/>
    <w:rsid w:val="00B308E7"/>
    <w:rsid w:val="00B3606D"/>
    <w:rsid w:val="00B4601A"/>
    <w:rsid w:val="00B46794"/>
    <w:rsid w:val="00B51C59"/>
    <w:rsid w:val="00B52145"/>
    <w:rsid w:val="00B61DB4"/>
    <w:rsid w:val="00B72E4E"/>
    <w:rsid w:val="00B85159"/>
    <w:rsid w:val="00BA321C"/>
    <w:rsid w:val="00BA43DB"/>
    <w:rsid w:val="00BA6A71"/>
    <w:rsid w:val="00BB100A"/>
    <w:rsid w:val="00BC2846"/>
    <w:rsid w:val="00BD0CE6"/>
    <w:rsid w:val="00BD3DDB"/>
    <w:rsid w:val="00BD6178"/>
    <w:rsid w:val="00C077B6"/>
    <w:rsid w:val="00C21BEB"/>
    <w:rsid w:val="00C336CD"/>
    <w:rsid w:val="00C344A4"/>
    <w:rsid w:val="00C5249A"/>
    <w:rsid w:val="00C57D49"/>
    <w:rsid w:val="00C64B90"/>
    <w:rsid w:val="00C72CFD"/>
    <w:rsid w:val="00C73961"/>
    <w:rsid w:val="00C76BEB"/>
    <w:rsid w:val="00C943E1"/>
    <w:rsid w:val="00C96F88"/>
    <w:rsid w:val="00CA4733"/>
    <w:rsid w:val="00CC0835"/>
    <w:rsid w:val="00CC7C6C"/>
    <w:rsid w:val="00CD492D"/>
    <w:rsid w:val="00CE0CC0"/>
    <w:rsid w:val="00D0435A"/>
    <w:rsid w:val="00D06659"/>
    <w:rsid w:val="00D13C49"/>
    <w:rsid w:val="00D332CF"/>
    <w:rsid w:val="00D44BCD"/>
    <w:rsid w:val="00D4515F"/>
    <w:rsid w:val="00D47335"/>
    <w:rsid w:val="00D506E9"/>
    <w:rsid w:val="00D51638"/>
    <w:rsid w:val="00D5220B"/>
    <w:rsid w:val="00D645CA"/>
    <w:rsid w:val="00D80B08"/>
    <w:rsid w:val="00D8222A"/>
    <w:rsid w:val="00D84536"/>
    <w:rsid w:val="00DA102F"/>
    <w:rsid w:val="00DA6BF2"/>
    <w:rsid w:val="00DB34F2"/>
    <w:rsid w:val="00DC37FC"/>
    <w:rsid w:val="00DC63E9"/>
    <w:rsid w:val="00DD316A"/>
    <w:rsid w:val="00DF5951"/>
    <w:rsid w:val="00E14DC8"/>
    <w:rsid w:val="00E22A7D"/>
    <w:rsid w:val="00E24F62"/>
    <w:rsid w:val="00E26F78"/>
    <w:rsid w:val="00E30297"/>
    <w:rsid w:val="00E3114B"/>
    <w:rsid w:val="00E32FED"/>
    <w:rsid w:val="00E371E3"/>
    <w:rsid w:val="00E37CDF"/>
    <w:rsid w:val="00E41EC0"/>
    <w:rsid w:val="00E475F2"/>
    <w:rsid w:val="00E5476C"/>
    <w:rsid w:val="00E618FE"/>
    <w:rsid w:val="00E768BA"/>
    <w:rsid w:val="00E80AEE"/>
    <w:rsid w:val="00E84709"/>
    <w:rsid w:val="00E90F47"/>
    <w:rsid w:val="00E93CDA"/>
    <w:rsid w:val="00E9471F"/>
    <w:rsid w:val="00EA0D12"/>
    <w:rsid w:val="00EA469F"/>
    <w:rsid w:val="00EB3CD7"/>
    <w:rsid w:val="00EB6E46"/>
    <w:rsid w:val="00EB7881"/>
    <w:rsid w:val="00EC0672"/>
    <w:rsid w:val="00EC21FB"/>
    <w:rsid w:val="00EC7D14"/>
    <w:rsid w:val="00ED164F"/>
    <w:rsid w:val="00ED5C77"/>
    <w:rsid w:val="00EE4DE8"/>
    <w:rsid w:val="00EF0C36"/>
    <w:rsid w:val="00EF7441"/>
    <w:rsid w:val="00F020B0"/>
    <w:rsid w:val="00F0244A"/>
    <w:rsid w:val="00F075F9"/>
    <w:rsid w:val="00F1404B"/>
    <w:rsid w:val="00F14CE8"/>
    <w:rsid w:val="00F23482"/>
    <w:rsid w:val="00F36A79"/>
    <w:rsid w:val="00F3743E"/>
    <w:rsid w:val="00F40F61"/>
    <w:rsid w:val="00F41D7D"/>
    <w:rsid w:val="00F520B5"/>
    <w:rsid w:val="00F65202"/>
    <w:rsid w:val="00F72817"/>
    <w:rsid w:val="00F732A6"/>
    <w:rsid w:val="00F80C23"/>
    <w:rsid w:val="00F865C0"/>
    <w:rsid w:val="00F93F92"/>
    <w:rsid w:val="00F96B42"/>
    <w:rsid w:val="00FA08FB"/>
    <w:rsid w:val="00FA6DE1"/>
    <w:rsid w:val="00FB0CB9"/>
    <w:rsid w:val="00FC4156"/>
    <w:rsid w:val="00FC5541"/>
    <w:rsid w:val="00FD2871"/>
    <w:rsid w:val="00FF37ED"/>
    <w:rsid w:val="00FF68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C49"/>
    <w:rPr>
      <w:rFonts w:eastAsia="MS PGothic"/>
      <w:sz w:val="28"/>
      <w:lang w:eastAsia="zh-CN"/>
    </w:rPr>
  </w:style>
  <w:style w:type="paragraph" w:styleId="1">
    <w:name w:val="heading 1"/>
    <w:basedOn w:val="a"/>
    <w:link w:val="10"/>
    <w:uiPriority w:val="99"/>
    <w:qFormat/>
    <w:rsid w:val="00155F17"/>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55F17"/>
    <w:rPr>
      <w:rFonts w:eastAsia="Times New Roman" w:cs="Times New Roman"/>
      <w:b/>
      <w:bCs/>
      <w:kern w:val="36"/>
      <w:sz w:val="48"/>
      <w:szCs w:val="48"/>
      <w:lang w:val="ru-RU" w:eastAsia="ru-RU" w:bidi="ar-SA"/>
    </w:rPr>
  </w:style>
  <w:style w:type="paragraph" w:customStyle="1" w:styleId="11">
    <w:name w:val="Знак Знак1"/>
    <w:basedOn w:val="a"/>
    <w:uiPriority w:val="99"/>
    <w:rsid w:val="00D13C49"/>
    <w:pPr>
      <w:spacing w:before="100" w:beforeAutospacing="1" w:after="100" w:afterAutospacing="1"/>
    </w:pPr>
    <w:rPr>
      <w:rFonts w:ascii="Tahoma" w:eastAsia="Times New Roman" w:hAnsi="Tahoma" w:cs="Tahoma"/>
      <w:sz w:val="20"/>
      <w:lang w:val="en-US" w:eastAsia="en-US"/>
    </w:rPr>
  </w:style>
  <w:style w:type="paragraph" w:customStyle="1" w:styleId="Normal">
    <w:name w:val="Текст.Normal"/>
    <w:uiPriority w:val="99"/>
    <w:rsid w:val="00025A5B"/>
    <w:pPr>
      <w:spacing w:line="360" w:lineRule="auto"/>
      <w:ind w:firstLine="567"/>
    </w:pPr>
    <w:rPr>
      <w:sz w:val="28"/>
      <w:szCs w:val="28"/>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w:basedOn w:val="a"/>
    <w:uiPriority w:val="99"/>
    <w:rsid w:val="00025A5B"/>
    <w:rPr>
      <w:rFonts w:ascii="Verdana" w:eastAsia="Times New Roman" w:hAnsi="Verdana" w:cs="Verdana"/>
      <w:sz w:val="20"/>
      <w:lang w:val="en-US" w:eastAsia="en-US"/>
    </w:rPr>
  </w:style>
  <w:style w:type="character" w:customStyle="1" w:styleId="a3">
    <w:name w:val="Основной текст_"/>
    <w:link w:val="12"/>
    <w:uiPriority w:val="99"/>
    <w:locked/>
    <w:rsid w:val="00BB100A"/>
    <w:rPr>
      <w:sz w:val="17"/>
      <w:shd w:val="clear" w:color="auto" w:fill="FFFFFF"/>
    </w:rPr>
  </w:style>
  <w:style w:type="paragraph" w:customStyle="1" w:styleId="12">
    <w:name w:val="Основной текст1"/>
    <w:basedOn w:val="a"/>
    <w:link w:val="a3"/>
    <w:uiPriority w:val="99"/>
    <w:rsid w:val="00BB100A"/>
    <w:pPr>
      <w:widowControl w:val="0"/>
      <w:shd w:val="clear" w:color="auto" w:fill="FFFFFF"/>
      <w:spacing w:line="216" w:lineRule="exact"/>
    </w:pPr>
    <w:rPr>
      <w:rFonts w:eastAsia="Times New Roman"/>
      <w:sz w:val="17"/>
      <w:shd w:val="clear" w:color="auto" w:fill="FFFFFF"/>
      <w:lang/>
    </w:rPr>
  </w:style>
  <w:style w:type="paragraph" w:customStyle="1" w:styleId="CharChar0">
    <w:name w:val="Char Знак Знак Char Знак Знак Знак Знак Знак Знак Знак Знак Знак Знак Знак Знак Знак Знак Знак Знак Знак"/>
    <w:basedOn w:val="a"/>
    <w:uiPriority w:val="99"/>
    <w:rsid w:val="003838E4"/>
    <w:rPr>
      <w:rFonts w:ascii="Verdana" w:eastAsia="Times New Roman" w:hAnsi="Verdana" w:cs="Verdana"/>
      <w:sz w:val="20"/>
      <w:lang w:val="en-US" w:eastAsia="en-US"/>
    </w:rPr>
  </w:style>
  <w:style w:type="character" w:customStyle="1" w:styleId="apple-converted-space">
    <w:name w:val="apple-converted-space"/>
    <w:basedOn w:val="a0"/>
    <w:uiPriority w:val="99"/>
    <w:rsid w:val="00137042"/>
    <w:rPr>
      <w:rFonts w:cs="Times New Roman"/>
    </w:rPr>
  </w:style>
  <w:style w:type="character" w:styleId="a4">
    <w:name w:val="Hyperlink"/>
    <w:basedOn w:val="a0"/>
    <w:uiPriority w:val="99"/>
    <w:rsid w:val="00137042"/>
    <w:rPr>
      <w:rFonts w:cs="Times New Roman"/>
      <w:color w:val="0000FF"/>
      <w:u w:val="single"/>
    </w:rPr>
  </w:style>
  <w:style w:type="paragraph" w:customStyle="1" w:styleId="a5">
    <w:name w:val="Знак Знак Знак Знак"/>
    <w:basedOn w:val="a"/>
    <w:autoRedefine/>
    <w:uiPriority w:val="99"/>
    <w:rsid w:val="00137042"/>
    <w:pPr>
      <w:spacing w:after="160" w:line="240" w:lineRule="exact"/>
      <w:ind w:left="26"/>
    </w:pPr>
    <w:rPr>
      <w:rFonts w:eastAsia="Times New Roman"/>
      <w:sz w:val="20"/>
      <w:lang w:val="en-US" w:eastAsia="en-US"/>
    </w:rPr>
  </w:style>
  <w:style w:type="paragraph" w:customStyle="1" w:styleId="13">
    <w:name w:val="Знак1"/>
    <w:basedOn w:val="a"/>
    <w:uiPriority w:val="99"/>
    <w:rsid w:val="00467848"/>
    <w:pPr>
      <w:spacing w:before="100" w:beforeAutospacing="1" w:after="100" w:afterAutospacing="1"/>
    </w:pPr>
    <w:rPr>
      <w:rFonts w:ascii="Tahoma" w:eastAsia="Times New Roman" w:hAnsi="Tahoma" w:cs="Tahoma"/>
      <w:sz w:val="20"/>
      <w:lang w:val="en-US" w:eastAsia="en-US"/>
    </w:rPr>
  </w:style>
  <w:style w:type="character" w:customStyle="1" w:styleId="blk">
    <w:name w:val="blk"/>
    <w:basedOn w:val="a0"/>
    <w:uiPriority w:val="99"/>
    <w:rsid w:val="003D5814"/>
    <w:rPr>
      <w:rFonts w:cs="Times New Roman"/>
    </w:rPr>
  </w:style>
  <w:style w:type="paragraph" w:styleId="a6">
    <w:name w:val="Body Text"/>
    <w:basedOn w:val="a"/>
    <w:link w:val="a7"/>
    <w:uiPriority w:val="99"/>
    <w:rsid w:val="001517A0"/>
    <w:pPr>
      <w:widowControl w:val="0"/>
      <w:shd w:val="clear" w:color="auto" w:fill="FFFFFF"/>
      <w:spacing w:before="360" w:after="360" w:line="245" w:lineRule="exact"/>
    </w:pPr>
    <w:rPr>
      <w:rFonts w:eastAsia="Times New Roman"/>
      <w:sz w:val="27"/>
      <w:szCs w:val="27"/>
      <w:lang w:eastAsia="ru-RU"/>
    </w:rPr>
  </w:style>
  <w:style w:type="character" w:customStyle="1" w:styleId="a7">
    <w:name w:val="Основной текст Знак"/>
    <w:basedOn w:val="a0"/>
    <w:link w:val="a6"/>
    <w:uiPriority w:val="99"/>
    <w:semiHidden/>
    <w:rsid w:val="008C50BA"/>
    <w:rPr>
      <w:rFonts w:eastAsia="MS PGothic"/>
      <w:sz w:val="28"/>
      <w:szCs w:val="20"/>
      <w:lang w:eastAsia="zh-CN"/>
    </w:rPr>
  </w:style>
  <w:style w:type="paragraph" w:styleId="a8">
    <w:name w:val="header"/>
    <w:basedOn w:val="a"/>
    <w:link w:val="a9"/>
    <w:uiPriority w:val="99"/>
    <w:rsid w:val="00F72817"/>
    <w:pPr>
      <w:tabs>
        <w:tab w:val="center" w:pos="4677"/>
        <w:tab w:val="right" w:pos="9355"/>
      </w:tabs>
    </w:pPr>
  </w:style>
  <w:style w:type="character" w:customStyle="1" w:styleId="a9">
    <w:name w:val="Верхний колонтитул Знак"/>
    <w:basedOn w:val="a0"/>
    <w:link w:val="a8"/>
    <w:uiPriority w:val="99"/>
    <w:semiHidden/>
    <w:rsid w:val="008C50BA"/>
    <w:rPr>
      <w:rFonts w:eastAsia="MS PGothic"/>
      <w:sz w:val="28"/>
      <w:szCs w:val="20"/>
      <w:lang w:eastAsia="zh-CN"/>
    </w:rPr>
  </w:style>
  <w:style w:type="character" w:styleId="aa">
    <w:name w:val="page number"/>
    <w:basedOn w:val="a0"/>
    <w:uiPriority w:val="99"/>
    <w:rsid w:val="00F72817"/>
    <w:rPr>
      <w:rFonts w:cs="Times New Roman"/>
    </w:rPr>
  </w:style>
  <w:style w:type="paragraph" w:customStyle="1" w:styleId="ConsPlusNormal">
    <w:name w:val="ConsPlusNormal"/>
    <w:rsid w:val="006906A5"/>
    <w:pPr>
      <w:autoSpaceDE w:val="0"/>
      <w:autoSpaceDN w:val="0"/>
      <w:adjustRightInd w:val="0"/>
    </w:pPr>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2</Pages>
  <Words>802</Words>
  <Characters>4572</Characters>
  <Application>Microsoft Office Word</Application>
  <DocSecurity>0</DocSecurity>
  <Lines>38</Lines>
  <Paragraphs>10</Paragraphs>
  <ScaleCrop>false</ScaleCrop>
  <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Прокуратура Оренбургской области</dc:creator>
  <cp:keywords/>
  <dc:description/>
  <cp:lastModifiedBy>Пользователь</cp:lastModifiedBy>
  <cp:revision>10</cp:revision>
  <cp:lastPrinted>2016-06-08T13:15:00Z</cp:lastPrinted>
  <dcterms:created xsi:type="dcterms:W3CDTF">2015-07-07T05:45:00Z</dcterms:created>
  <dcterms:modified xsi:type="dcterms:W3CDTF">2016-07-25T03:12:00Z</dcterms:modified>
</cp:coreProperties>
</file>